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64C8E" w14:textId="77777777" w:rsidR="00FA288E" w:rsidRDefault="00A93A88">
      <w:pPr>
        <w:pStyle w:val="normal1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 </w:t>
      </w:r>
    </w:p>
    <w:p w14:paraId="4693B017" w14:textId="77777777" w:rsidR="00FA288E" w:rsidRDefault="00FA288E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D73E4B" w14:textId="77777777" w:rsidR="00FA288E" w:rsidRDefault="00A93A88">
      <w:pPr>
        <w:pStyle w:val="normal1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UCHWAŁA NR …………..</w:t>
      </w:r>
    </w:p>
    <w:p w14:paraId="1E7D9838" w14:textId="77777777" w:rsidR="00FA288E" w:rsidRDefault="00A93A88">
      <w:pPr>
        <w:pStyle w:val="normal1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RADY MIASTA PIONKI</w:t>
      </w:r>
    </w:p>
    <w:p w14:paraId="53454F12" w14:textId="77777777" w:rsidR="00FA288E" w:rsidRDefault="00A93A88">
      <w:pPr>
        <w:pStyle w:val="normal1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 dnia…………………….</w:t>
      </w:r>
    </w:p>
    <w:p w14:paraId="24F73E42" w14:textId="77777777" w:rsidR="00FA288E" w:rsidRDefault="00FA288E" w:rsidP="00CA1B55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1FDA" w14:textId="4629FFF7" w:rsidR="00FA288E" w:rsidRDefault="00A93A88" w:rsidP="00CA1B5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sprawie: </w:t>
      </w:r>
      <w:r>
        <w:rPr>
          <w:rFonts w:ascii="Times New Roman" w:hAnsi="Times New Roman"/>
          <w:b/>
          <w:bCs/>
          <w:sz w:val="24"/>
          <w:szCs w:val="24"/>
        </w:rPr>
        <w:t>przeprowadzenia kontroli prawidłowości przyznawania i wypłaty dodatków specjalnych dla Zastępcy Burmistrza Miasta Pionki w latach 20</w:t>
      </w:r>
      <w:r w:rsidR="0064488E">
        <w:rPr>
          <w:rFonts w:ascii="Times New Roman" w:hAnsi="Times New Roman"/>
          <w:b/>
          <w:bCs/>
          <w:sz w:val="24"/>
          <w:szCs w:val="24"/>
        </w:rPr>
        <w:t xml:space="preserve">25 – 2026 </w:t>
      </w:r>
    </w:p>
    <w:p w14:paraId="1DFEB8AD" w14:textId="77777777" w:rsidR="00FA288E" w:rsidRDefault="00FA288E" w:rsidP="00CA1B5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3BECA6" w14:textId="77777777" w:rsidR="00CA1B55" w:rsidRDefault="00A93A88" w:rsidP="00CA1B5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podstawie art. 18 ust. 2 pkt 15 oraz art 18a ust. 1 i 4 ustawy z dnia 8 marca 1990 roku o samorządzie gminnym (Dz. U. z 2025 r. poz. 1153 ze zmianami) oraz na podstawie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§51 ust.2 Statutu Gminy Miasta Pionki przyjętego uchwałą nr XLIX/296/2022 Rady Miasta Pionki z dnia 23 lutego 2022 roku w sprawie: Statutu Gminy Miasta Pionki (Dziennik Urzędowy </w:t>
      </w:r>
    </w:p>
    <w:p w14:paraId="4FFF8D74" w14:textId="75F27491" w:rsidR="00FA288E" w:rsidRDefault="00A93A88" w:rsidP="00CA1B55">
      <w:pPr>
        <w:pStyle w:val="normal1"/>
        <w:spacing w:line="360" w:lineRule="auto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Województwa Mazowieckiego z 2025 r. poz. 9541)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br/>
      </w:r>
    </w:p>
    <w:p w14:paraId="19E2755B" w14:textId="77777777" w:rsidR="00FA288E" w:rsidRDefault="00A93A88" w:rsidP="00CA1B55">
      <w:pPr>
        <w:pStyle w:val="normal1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  <w:t>Rada Miasta Pionki</w:t>
      </w:r>
    </w:p>
    <w:p w14:paraId="1FBCF236" w14:textId="77777777" w:rsidR="00FA288E" w:rsidRDefault="00FA288E" w:rsidP="00CA1B5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</w:pPr>
    </w:p>
    <w:p w14:paraId="2EA4C667" w14:textId="77777777" w:rsidR="00FA288E" w:rsidRDefault="00A93A88" w:rsidP="00CA1B5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uchwala, co następuje: </w:t>
      </w:r>
    </w:p>
    <w:p w14:paraId="025C2D85" w14:textId="77777777" w:rsidR="00FA288E" w:rsidRDefault="00A93A88" w:rsidP="00CA1B5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  <w:t>§ 1</w:t>
      </w:r>
    </w:p>
    <w:p w14:paraId="254B0176" w14:textId="0B5C12CF" w:rsidR="00FA288E" w:rsidRDefault="00A93A88" w:rsidP="00CA1B55">
      <w:pPr>
        <w:pStyle w:val="Tekstpodstawowy"/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Postanawia się przeprowadzić kontrolę prawidłowości przyznawania oraz wypłaty dodatków specjalnych dla Zastępcy Burmistrza Miasta Pionki za okres od dnia 1 stycznia 20</w:t>
      </w:r>
      <w:r w:rsidR="0064488E"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25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 r. do dnia wejścia w życie niniejszej uchwały. Kontrola obejmować będzie wszystkie osoby pełniące funkcję Zastępcy Burmistrza Miasta Pionki w wskazanym okresie.</w:t>
      </w:r>
      <w:r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  <w:t xml:space="preserve"> </w:t>
      </w:r>
    </w:p>
    <w:p w14:paraId="7C34E78A" w14:textId="77777777" w:rsidR="00CA1B55" w:rsidRDefault="00A93A88" w:rsidP="00CA1B55">
      <w:pPr>
        <w:pStyle w:val="Tekstpodstawowy"/>
        <w:spacing w:before="240" w:after="240" w:line="360" w:lineRule="auto"/>
        <w:jc w:val="both"/>
        <w:rPr>
          <w:rStyle w:val="Pogrubienie"/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Style w:val="Pogrubienie"/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§</w:t>
      </w:r>
      <w:r w:rsidR="00CA1B55">
        <w:rPr>
          <w:rStyle w:val="Pogrubienie"/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2</w:t>
      </w:r>
    </w:p>
    <w:p w14:paraId="4983E3E9" w14:textId="7C26EBE7" w:rsidR="00FA288E" w:rsidRPr="00CA1B55" w:rsidRDefault="00A93A88" w:rsidP="00CA1B55">
      <w:pPr>
        <w:pStyle w:val="Tekstpodstawowy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highlight w:val="white"/>
        </w:rPr>
      </w:pPr>
      <w:r>
        <w:rPr>
          <w:rStyle w:val="Pogrubienie"/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br/>
        <w:t>Zakres kontroli obejmuje w szczególności:</w:t>
      </w:r>
    </w:p>
    <w:p w14:paraId="63CB3C88" w14:textId="77777777" w:rsidR="00FA288E" w:rsidRDefault="00A93A88" w:rsidP="00CA1B55">
      <w:pPr>
        <w:pStyle w:val="Tekstpodstawowy"/>
        <w:numPr>
          <w:ilvl w:val="0"/>
          <w:numId w:val="1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podstawy prawne przyznawania dodatków specjalnych,</w:t>
      </w:r>
    </w:p>
    <w:p w14:paraId="06DE13E9" w14:textId="77777777" w:rsidR="00FA288E" w:rsidRDefault="00A93A88" w:rsidP="00CA1B55">
      <w:pPr>
        <w:pStyle w:val="Tekstpodstawowy"/>
        <w:numPr>
          <w:ilvl w:val="0"/>
          <w:numId w:val="1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zasadność przyznawania dodatków w kontekście zakresu obowiązków i powierzonych zadań,</w:t>
      </w:r>
    </w:p>
    <w:p w14:paraId="10AE97B5" w14:textId="77777777" w:rsidR="00FA288E" w:rsidRDefault="00A93A88" w:rsidP="00CA1B55">
      <w:pPr>
        <w:pStyle w:val="Tekstpodstawowy"/>
        <w:numPr>
          <w:ilvl w:val="0"/>
          <w:numId w:val="1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lastRenderedPageBreak/>
        <w:t>dokumentację stanowiącą podstawę przyznania dodatków, w tym zarządzenia, decyzje oraz uzasadnienia,</w:t>
      </w:r>
    </w:p>
    <w:p w14:paraId="14FEA7DD" w14:textId="77777777" w:rsidR="00FA288E" w:rsidRDefault="00A93A88" w:rsidP="00CA1B55">
      <w:pPr>
        <w:pStyle w:val="Tekstpodstawowy"/>
        <w:numPr>
          <w:ilvl w:val="0"/>
          <w:numId w:val="1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wysokość oraz częstotliwość wypłaty dodatków,</w:t>
      </w:r>
    </w:p>
    <w:p w14:paraId="087A8A1A" w14:textId="77777777" w:rsidR="00FA288E" w:rsidRDefault="00A93A88" w:rsidP="00CA1B55">
      <w:pPr>
        <w:pStyle w:val="Tekstpodstawowy"/>
        <w:numPr>
          <w:ilvl w:val="0"/>
          <w:numId w:val="1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zgodność przyznanych świadczeń z obowiązującymi przepisami prawa, w tym ustawą o pracownikach samorządowych,</w:t>
      </w:r>
    </w:p>
    <w:p w14:paraId="6010BF7D" w14:textId="77777777" w:rsidR="00FA288E" w:rsidRDefault="00A93A88" w:rsidP="00CA1B55">
      <w:pPr>
        <w:pStyle w:val="Tekstpodstawowy"/>
        <w:numPr>
          <w:ilvl w:val="0"/>
          <w:numId w:val="1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ewentualne nieprawidłowości w procesie przyznawania i wypłaty dodatków.</w:t>
      </w:r>
    </w:p>
    <w:p w14:paraId="7D8F1984" w14:textId="77777777" w:rsidR="00FA288E" w:rsidRDefault="00A93A88" w:rsidP="00CA1B55">
      <w:pPr>
        <w:pStyle w:val="Tekstpodstawowy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Style w:val="Pogrubienie"/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§ 3.</w:t>
      </w:r>
    </w:p>
    <w:p w14:paraId="75D2C780" w14:textId="77777777" w:rsidR="00FA288E" w:rsidRDefault="00A93A88" w:rsidP="00CA1B55">
      <w:pPr>
        <w:pStyle w:val="Tekstpodstawowy"/>
        <w:numPr>
          <w:ilvl w:val="0"/>
          <w:numId w:val="2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Kontrolę przeprowadzi Komisja Rewizyjna Rady Miasta Pionki.</w:t>
      </w:r>
    </w:p>
    <w:p w14:paraId="323C5EBB" w14:textId="77777777" w:rsidR="00FA288E" w:rsidRDefault="00A93A88" w:rsidP="00CA1B55">
      <w:pPr>
        <w:pStyle w:val="Tekstpodstawowy"/>
        <w:numPr>
          <w:ilvl w:val="0"/>
          <w:numId w:val="2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Komisja Rewizyjna jest uprawniona do:</w:t>
      </w:r>
    </w:p>
    <w:p w14:paraId="510AEEB2" w14:textId="77777777" w:rsidR="00FA288E" w:rsidRDefault="00A93A88" w:rsidP="00CA1B55">
      <w:pPr>
        <w:pStyle w:val="Tekstpodstawowy"/>
        <w:numPr>
          <w:ilvl w:val="1"/>
          <w:numId w:val="2"/>
        </w:numPr>
        <w:tabs>
          <w:tab w:val="left" w:pos="0"/>
        </w:tabs>
        <w:spacing w:before="240" w:after="240" w:line="360" w:lineRule="auto"/>
        <w:jc w:val="both"/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żądania dokumentów i wyjaśnień od Burmistrza oraz pracowników Urzędu Miasta,</w:t>
      </w:r>
    </w:p>
    <w:p w14:paraId="2B73F66F" w14:textId="77777777" w:rsidR="00FA288E" w:rsidRDefault="00A93A88" w:rsidP="00CA1B55">
      <w:pPr>
        <w:pStyle w:val="Tekstpodstawowy"/>
        <w:numPr>
          <w:ilvl w:val="1"/>
          <w:numId w:val="2"/>
        </w:numPr>
        <w:tabs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analizy dokumentacji kadrowo-płacowej,</w:t>
      </w:r>
    </w:p>
    <w:p w14:paraId="1AC1DD03" w14:textId="77777777" w:rsidR="00FA288E" w:rsidRDefault="00A93A88" w:rsidP="00CA1B55">
      <w:pPr>
        <w:pStyle w:val="Tekstpodstawowy"/>
        <w:numPr>
          <w:ilvl w:val="1"/>
          <w:numId w:val="2"/>
        </w:numPr>
        <w:tabs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korzystania z opinii biegłych i ekspertów.</w:t>
      </w:r>
    </w:p>
    <w:p w14:paraId="1A488A05" w14:textId="77777777" w:rsidR="00FA288E" w:rsidRDefault="00A93A88" w:rsidP="00CA1B55">
      <w:pPr>
        <w:pStyle w:val="Tekstpodstawowy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Style w:val="Pogrubienie"/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§ 4.</w:t>
      </w:r>
    </w:p>
    <w:p w14:paraId="6BE391B1" w14:textId="77777777" w:rsidR="00FA288E" w:rsidRDefault="00A93A88" w:rsidP="00CA1B55">
      <w:pPr>
        <w:pStyle w:val="Tekstpodstawowy"/>
        <w:numPr>
          <w:ilvl w:val="0"/>
          <w:numId w:val="3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Komisja Rewizyjna przedstawi Radzie Miasta Pionki raport z przeprowadzonej kontroli w terminie 60 dni od dnia wejścia w życie niniejszej uchwały.</w:t>
      </w:r>
    </w:p>
    <w:p w14:paraId="14593621" w14:textId="77777777" w:rsidR="00FA288E" w:rsidRDefault="00A93A88" w:rsidP="00CA1B55">
      <w:pPr>
        <w:pStyle w:val="Tekstpodstawowy"/>
        <w:numPr>
          <w:ilvl w:val="0"/>
          <w:numId w:val="3"/>
        </w:numPr>
        <w:tabs>
          <w:tab w:val="clear" w:pos="709"/>
          <w:tab w:val="left" w:pos="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Raport powinien zawierać ustalenia faktyczne, ocenę prawną oraz wnioski i rekomendacje.</w:t>
      </w:r>
    </w:p>
    <w:p w14:paraId="3D7E4929" w14:textId="77777777" w:rsidR="00FA288E" w:rsidRDefault="00A93A88" w:rsidP="00CA1B55">
      <w:pPr>
        <w:pStyle w:val="Tekstpodstawowy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Style w:val="Pogrubienie"/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§ 5.</w:t>
      </w:r>
    </w:p>
    <w:p w14:paraId="30C97413" w14:textId="77777777" w:rsidR="00FA288E" w:rsidRDefault="00A93A88" w:rsidP="00CA1B55">
      <w:pPr>
        <w:pStyle w:val="normal1"/>
        <w:spacing w:before="280" w:after="8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Wykonanie uchwały powierza się Przewodniczącemu Rady Miasta Pionki.</w:t>
      </w:r>
    </w:p>
    <w:p w14:paraId="3B76D000" w14:textId="77777777" w:rsidR="00FA288E" w:rsidRDefault="00A93A88" w:rsidP="00CA1B55">
      <w:pPr>
        <w:pStyle w:val="Nagwek3"/>
        <w:keepNext w:val="0"/>
        <w:keepLines w:val="0"/>
        <w:spacing w:before="28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heading=h.wgjt7vgxux5n_kopia_1"/>
      <w:bookmarkEnd w:id="0"/>
      <w:r>
        <w:rPr>
          <w:rFonts w:ascii="Times New Roman" w:hAnsi="Times New Roman"/>
          <w:b/>
          <w:bCs/>
          <w:sz w:val="24"/>
          <w:szCs w:val="24"/>
        </w:rPr>
        <w:t>§ 6</w:t>
      </w:r>
    </w:p>
    <w:p w14:paraId="58165455" w14:textId="77777777" w:rsidR="00FA288E" w:rsidRDefault="00A93A88" w:rsidP="00CA1B55">
      <w:pPr>
        <w:pStyle w:val="normal1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Uchwała wchodzi w życie z dniem podjęcia.</w:t>
      </w:r>
    </w:p>
    <w:p w14:paraId="6BAE33E4" w14:textId="77777777" w:rsidR="00FA288E" w:rsidRDefault="00FA288E">
      <w:pPr>
        <w:pStyle w:val="normal1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09AB11" w14:textId="77777777" w:rsidR="00FA288E" w:rsidRDefault="00FA288E">
      <w:pPr>
        <w:pStyle w:val="normal1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F45AC2" w14:textId="77777777" w:rsidR="00FA288E" w:rsidRDefault="00FA288E">
      <w:pPr>
        <w:pStyle w:val="normal1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4A8510" w14:textId="77777777" w:rsidR="00FA288E" w:rsidRDefault="00A93A88">
      <w:pPr>
        <w:pStyle w:val="normal1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3FA1E6B9" w14:textId="77777777" w:rsidR="00FA288E" w:rsidRDefault="00A93A88" w:rsidP="00CA1B55">
      <w:pPr>
        <w:pStyle w:val="normal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UZASADNIENIE</w:t>
      </w:r>
    </w:p>
    <w:p w14:paraId="411D0C5E" w14:textId="77777777" w:rsidR="00FA288E" w:rsidRDefault="00FA288E" w:rsidP="00CA1B5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703EBA" w14:textId="77777777" w:rsidR="00FA288E" w:rsidRDefault="00A93A88" w:rsidP="00CA1B55">
      <w:pPr>
        <w:pStyle w:val="Tekstpodstawowy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 dniu 26 lutego do Rady Miasta Pionki wpłynęło pismo Regionalnej Izby Obrachunkowej dotyczące zagadnień związanych z prawidłowością przyznawania dodatków specjalnych dla Zastępcy Burmistrza w latach 2025–2026.</w:t>
      </w:r>
    </w:p>
    <w:p w14:paraId="77233178" w14:textId="77777777" w:rsidR="00FA288E" w:rsidRDefault="00A93A88" w:rsidP="00CA1B55">
      <w:pPr>
        <w:pStyle w:val="Tekstpodstawowy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Jednocześnie w przestrzeni publicznej pojawiły się informacje o możliwych nieprawidłowościach w zakresie przyznawania dodatków specjalnych również w latach wcześniejszych, w tym w okresie 2019–2024. Wskazuje się na brak jednoznacznych podstaw do ich przyznawania oraz niewystarczające uzasadnienie faktyczne i prawne.</w:t>
      </w:r>
    </w:p>
    <w:p w14:paraId="1C2DC8E0" w14:textId="759AD313" w:rsidR="00FA288E" w:rsidRDefault="00A93A88" w:rsidP="00CA1B55">
      <w:pPr>
        <w:pStyle w:val="Tekstpodstawowy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 związku z powyższym zasadne jest przeprowadzenie kompleksowej kontroli obejmującej lata 20</w:t>
      </w:r>
      <w:r w:rsidR="0064488E"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25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–2026, co pozwoli na:</w:t>
      </w:r>
    </w:p>
    <w:p w14:paraId="237FEBA7" w14:textId="77777777" w:rsidR="00FA288E" w:rsidRDefault="00A93A88" w:rsidP="00CA1B55">
      <w:pPr>
        <w:pStyle w:val="Tekstpodstawowy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dokonanie całościowej oceny praktyki przyznawania dodatków specjalnych,</w:t>
      </w:r>
    </w:p>
    <w:p w14:paraId="7D803AEF" w14:textId="77777777" w:rsidR="00FA288E" w:rsidRDefault="00A93A88" w:rsidP="00CA1B55">
      <w:pPr>
        <w:pStyle w:val="Tekstpodstawowy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wyeliminowanie zarzutów wybiórczego traktowania poszczególnych osób pełniących funkcję,</w:t>
      </w:r>
    </w:p>
    <w:p w14:paraId="3B61D7CA" w14:textId="77777777" w:rsidR="00FA288E" w:rsidRDefault="00A93A88" w:rsidP="00CA1B55">
      <w:pPr>
        <w:pStyle w:val="Tekstpodstawowy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ustalenie, czy ewentualne nieprawidłowości miały charakter incydentalny czy systemowy,</w:t>
      </w:r>
    </w:p>
    <w:p w14:paraId="33A028B1" w14:textId="77777777" w:rsidR="00FA288E" w:rsidRDefault="00A93A88" w:rsidP="00CA1B55">
      <w:pPr>
        <w:pStyle w:val="Tekstpodstawowy"/>
        <w:numPr>
          <w:ilvl w:val="0"/>
          <w:numId w:val="4"/>
        </w:numPr>
        <w:tabs>
          <w:tab w:val="clear" w:pos="709"/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zapewnienie transparentności działania organów gminy.</w:t>
      </w:r>
    </w:p>
    <w:p w14:paraId="6AC88E36" w14:textId="77777777" w:rsidR="00FA288E" w:rsidRDefault="00A93A88" w:rsidP="00CA1B55">
      <w:pPr>
        <w:pStyle w:val="Tekstpodstawowy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Podjęcie niniejszej uchwały stanowi realizację funkcji kontrolnej Rady Miasta oraz służy ochronie interesu publicznego i prawidłowości gospodarowania środkami publicznymi.</w:t>
      </w:r>
    </w:p>
    <w:p w14:paraId="2B049745" w14:textId="77777777" w:rsidR="00FA288E" w:rsidRDefault="00A93A88" w:rsidP="00CA1B55">
      <w:pPr>
        <w:pStyle w:val="Tekstpodstawowy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Wobec powyższego podjęcie uchwały jest w pełni uzasadnione.</w:t>
      </w:r>
    </w:p>
    <w:p w14:paraId="6A2BEA09" w14:textId="77777777" w:rsidR="00FA288E" w:rsidRDefault="00FA288E" w:rsidP="00CA1B55">
      <w:pPr>
        <w:pStyle w:val="Tekstpodstawowy"/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</w:pPr>
    </w:p>
    <w:p w14:paraId="31BE4F69" w14:textId="77777777" w:rsidR="00FA288E" w:rsidRDefault="00FA288E">
      <w:pPr>
        <w:pStyle w:val="normal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A288E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2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A7122" w14:textId="77777777" w:rsidR="00CF1CD4" w:rsidRDefault="00CF1CD4">
      <w:pPr>
        <w:spacing w:line="240" w:lineRule="auto"/>
      </w:pPr>
      <w:r>
        <w:separator/>
      </w:r>
    </w:p>
  </w:endnote>
  <w:endnote w:type="continuationSeparator" w:id="0">
    <w:p w14:paraId="2423FAFA" w14:textId="77777777" w:rsidR="00CF1CD4" w:rsidRDefault="00CF1C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1DCE3DD5-378C-423D-A8A8-20CB23C7A7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2" w:fontKey="{66C87A98-5A1D-4C1E-9E72-B45AE2395F6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079AE5C-E38D-4D60-9C49-A96B5FB93D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AA64B3-C821-4C51-9B19-900B21966A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74BFB" w14:textId="77777777" w:rsidR="00CF1CD4" w:rsidRDefault="00CF1CD4">
      <w:pPr>
        <w:spacing w:line="240" w:lineRule="auto"/>
      </w:pPr>
      <w:r>
        <w:separator/>
      </w:r>
    </w:p>
  </w:footnote>
  <w:footnote w:type="continuationSeparator" w:id="0">
    <w:p w14:paraId="767A057F" w14:textId="77777777" w:rsidR="00CF1CD4" w:rsidRDefault="00CF1C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7B08E" w14:textId="77777777" w:rsidR="00FA288E" w:rsidRDefault="00FA28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7C94B" w14:textId="77777777" w:rsidR="00FA288E" w:rsidRDefault="00FA288E">
    <w:pPr>
      <w:pStyle w:val="normal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A4798" w14:textId="77777777" w:rsidR="00FA288E" w:rsidRDefault="00FA288E">
    <w:pPr>
      <w:pStyle w:val="normal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A2D12"/>
    <w:multiLevelType w:val="multilevel"/>
    <w:tmpl w:val="AC86FD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975C84"/>
    <w:multiLevelType w:val="multilevel"/>
    <w:tmpl w:val="54C2FCB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2" w15:restartNumberingAfterBreak="0">
    <w:nsid w:val="18D42DEA"/>
    <w:multiLevelType w:val="multilevel"/>
    <w:tmpl w:val="5094B9C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3" w15:restartNumberingAfterBreak="0">
    <w:nsid w:val="3A0C1091"/>
    <w:multiLevelType w:val="multilevel"/>
    <w:tmpl w:val="6630BD5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 w15:restartNumberingAfterBreak="0">
    <w:nsid w:val="42D810F2"/>
    <w:multiLevelType w:val="multilevel"/>
    <w:tmpl w:val="9E1C1AB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-"/>
      <w:lvlJc w:val="left"/>
      <w:pPr>
        <w:tabs>
          <w:tab w:val="num" w:pos="1418"/>
        </w:tabs>
        <w:ind w:left="1418" w:hanging="283"/>
      </w:pPr>
      <w:rPr>
        <w:rFonts w:ascii="OpenSymbol" w:hAnsi="OpenSymbol" w:cs="OpenSymbol" w:hint="default"/>
      </w:r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num w:numId="1" w16cid:durableId="1615018007">
    <w:abstractNumId w:val="1"/>
  </w:num>
  <w:num w:numId="2" w16cid:durableId="1233856822">
    <w:abstractNumId w:val="4"/>
  </w:num>
  <w:num w:numId="3" w16cid:durableId="1101533260">
    <w:abstractNumId w:val="2"/>
  </w:num>
  <w:num w:numId="4" w16cid:durableId="2022001509">
    <w:abstractNumId w:val="3"/>
  </w:num>
  <w:num w:numId="5" w16cid:durableId="645281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88E"/>
    <w:rsid w:val="0064488E"/>
    <w:rsid w:val="00A93A88"/>
    <w:rsid w:val="00CA1B55"/>
    <w:rsid w:val="00CB38DD"/>
    <w:rsid w:val="00CD466D"/>
    <w:rsid w:val="00CF1CD4"/>
    <w:rsid w:val="00FA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84BF3"/>
  <w15:docId w15:val="{619FD46C-644C-48F7-B757-20269FEB7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</w:style>
  <w:style w:type="paragraph" w:styleId="Nagwek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Nagwek2">
    <w:name w:val="heading 2"/>
    <w:basedOn w:val="normal1"/>
    <w:next w:val="normal1"/>
    <w:uiPriority w:val="9"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Nagwek3">
    <w:name w:val="heading 3"/>
    <w:basedOn w:val="normal1"/>
    <w:next w:val="normal1"/>
    <w:uiPriority w:val="9"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Nagwek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user">
    <w:name w:val="Znaki numeracji (user)"/>
    <w:qFormat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character" w:styleId="Pogrubienie">
    <w:name w:val="Strong"/>
    <w:qFormat/>
    <w:rPr>
      <w:b/>
      <w:bCs/>
    </w:rPr>
  </w:style>
  <w:style w:type="paragraph" w:styleId="Nagwek">
    <w:name w:val="header"/>
    <w:basedOn w:val="Gwkaistopkauser"/>
    <w:next w:val="Tekstpodstawowy"/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spacing w:line="276" w:lineRule="auto"/>
    </w:pPr>
  </w:style>
  <w:style w:type="paragraph" w:styleId="Tytu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Podtytu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CMij1xY5Qkq5wFDHN0de9ZXKa1w==">CgMxLjAyDmguOGE4ZHhyaXg2aDAzMg5oLndnanQ3dmd4dXg1bjgAciExdXFMN2VKamYyNE5CMmtWNmU4a2lIaUhfVVdmZ0VMVS0=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475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Kępińska-Dorociak</dc:creator>
  <dc:description/>
  <cp:lastModifiedBy>Ewa Kępińska-Dorociak</cp:lastModifiedBy>
  <cp:revision>3</cp:revision>
  <cp:lastPrinted>2026-03-20T13:54:00Z</cp:lastPrinted>
  <dcterms:created xsi:type="dcterms:W3CDTF">2026-03-20T09:16:00Z</dcterms:created>
  <dcterms:modified xsi:type="dcterms:W3CDTF">2026-03-20T13:55:00Z</dcterms:modified>
  <dc:language>pl-PL</dc:language>
</cp:coreProperties>
</file>